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7"/>
      </w:tblGrid>
      <w:tr w:rsidR="00EE37F7" w14:paraId="0C34AB52" w14:textId="77777777" w:rsidTr="008834DD">
        <w:tblPrEx>
          <w:tblCellMar>
            <w:top w:w="0" w:type="dxa"/>
            <w:bottom w:w="0" w:type="dxa"/>
          </w:tblCellMar>
        </w:tblPrEx>
        <w:trPr>
          <w:trHeight w:val="1529"/>
        </w:trPr>
        <w:tc>
          <w:tcPr>
            <w:tcW w:w="1023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B2D8E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5255F1D" w14:textId="77777777" w:rsidR="00EE37F7" w:rsidRDefault="00000000">
            <w:pPr>
              <w:spacing w:before="160" w:after="60"/>
              <w:jc w:val="center"/>
            </w:pPr>
            <w:r>
              <w:rPr>
                <w:b/>
                <w:bCs/>
                <w:color w:val="C9A84C"/>
                <w:sz w:val="36"/>
                <w:szCs w:val="36"/>
              </w:rPr>
              <w:t>KNOW YOUR ENEMY</w:t>
            </w:r>
          </w:p>
          <w:p w14:paraId="15BEC1AA" w14:textId="77777777" w:rsidR="00EE37F7" w:rsidRDefault="00000000">
            <w:pPr>
              <w:spacing w:before="50" w:after="80"/>
              <w:jc w:val="center"/>
            </w:pPr>
            <w:r>
              <w:rPr>
                <w:b/>
                <w:bCs/>
                <w:color w:val="FFFFFF"/>
                <w:sz w:val="44"/>
                <w:szCs w:val="44"/>
              </w:rPr>
              <w:t>Social Engineering</w:t>
            </w:r>
          </w:p>
          <w:p w14:paraId="52186056" w14:textId="77777777" w:rsidR="00EE37F7" w:rsidRDefault="00000000">
            <w:pPr>
              <w:spacing w:before="50" w:after="160"/>
              <w:jc w:val="center"/>
            </w:pPr>
            <w:r>
              <w:rPr>
                <w:i/>
                <w:iCs/>
                <w:color w:val="C9A84C"/>
              </w:rPr>
              <w:t>How attackers hack people, not just systems</w:t>
            </w:r>
          </w:p>
        </w:tc>
      </w:tr>
    </w:tbl>
    <w:p w14:paraId="5B9D27BA" w14:textId="77777777" w:rsidR="00EE37F7" w:rsidRDefault="00EE37F7">
      <w:pPr>
        <w:spacing w:before="50" w:after="50"/>
      </w:pPr>
    </w:p>
    <w:tbl>
      <w:tblPr>
        <w:tblW w:w="10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47"/>
      </w:tblGrid>
      <w:tr w:rsidR="00EE37F7" w14:paraId="14DF3B8A" w14:textId="77777777" w:rsidTr="008834DD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10247" w:type="dxa"/>
            <w:tcBorders>
              <w:top w:val="none" w:sz="0" w:space="0" w:color="FFFFFF"/>
              <w:left w:val="single" w:sz="12" w:space="0" w:color="C9A84C"/>
              <w:bottom w:val="none" w:sz="0" w:space="0" w:color="FFFFFF"/>
              <w:right w:val="none" w:sz="0" w:space="0" w:color="FFFFFF"/>
            </w:tcBorders>
            <w:shd w:val="clear" w:color="auto" w:fill="FFF8E6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709FA97" w14:textId="5246910B" w:rsidR="00EE37F7" w:rsidRDefault="00000000">
            <w:pPr>
              <w:spacing w:before="50" w:after="50"/>
            </w:pPr>
            <w:r>
              <w:rPr>
                <w:b/>
                <w:bCs/>
                <w:color w:val="333333"/>
              </w:rPr>
              <w:t xml:space="preserve">Social engineering is manipulation, not malware. </w:t>
            </w:r>
            <w:r>
              <w:rPr>
                <w:color w:val="333333"/>
              </w:rPr>
              <w:t xml:space="preserve">Attackers exploit human behavior like helpfulness, trust, and the impulse to act quickly to get access they shouldn't have. No hacking required. Just a convincing story and a person who didn't see it coming.</w:t>
            </w:r>
          </w:p>
        </w:tc>
      </w:tr>
    </w:tbl>
    <w:p w14:paraId="52FBD7F3" w14:textId="77777777" w:rsidR="00EE37F7" w:rsidRDefault="00EE37F7">
      <w:pPr>
        <w:spacing w:before="50" w:after="50"/>
      </w:pP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9"/>
        <w:gridCol w:w="5220"/>
      </w:tblGrid>
      <w:tr w:rsidR="00EE37F7" w14:paraId="161BF1C9" w14:textId="77777777" w:rsidTr="008834DD">
        <w:tblPrEx>
          <w:tblCellMar>
            <w:top w:w="0" w:type="dxa"/>
            <w:bottom w:w="0" w:type="dxa"/>
          </w:tblCellMar>
        </w:tblPrEx>
        <w:tc>
          <w:tcPr>
            <w:tcW w:w="51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DE7F6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29875AC" w14:textId="77777777" w:rsidR="00EE37F7" w:rsidRDefault="00000000">
            <w:pPr>
              <w:spacing w:before="50" w:after="60"/>
            </w:pPr>
            <w:r>
              <w:rPr>
                <w:b/>
                <w:bCs/>
                <w:color w:val="5B2D8E"/>
              </w:rPr>
              <w:t>Why it works</w:t>
            </w:r>
          </w:p>
          <w:p w14:paraId="4DE70CA5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We're wired to trust people who seem to belong</w:t>
            </w:r>
          </w:p>
          <w:p w14:paraId="33DCE285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Urgency shuts down careful thinking</w:t>
            </w:r>
          </w:p>
          <w:p w14:paraId="3BEAD438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Authority figures are hard to question in the moment</w:t>
            </w:r>
          </w:p>
          <w:p w14:paraId="3ADC4242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Helping feels safer than pushing back</w:t>
            </w:r>
          </w:p>
          <w:p w14:paraId="2EE6B69E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Most of us assume good faith by default</w:t>
            </w:r>
          </w:p>
        </w:tc>
        <w:tc>
          <w:tcPr>
            <w:tcW w:w="52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3F8A0AA" w14:textId="77777777" w:rsidR="00EE37F7" w:rsidRDefault="00000000">
            <w:pPr>
              <w:spacing w:before="50" w:after="60"/>
            </w:pPr>
            <w:r>
              <w:rPr>
                <w:b/>
                <w:bCs/>
                <w:color w:val="5B2D8E"/>
              </w:rPr>
              <w:t>What attackers want</w:t>
            </w:r>
          </w:p>
          <w:p w14:paraId="54388EB8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Your login credentials</w:t>
            </w:r>
          </w:p>
          <w:p w14:paraId="18C81771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Access to student records, financial data, or systems</w:t>
            </w:r>
          </w:p>
          <w:p w14:paraId="4F38016C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A wire transfer or gift card purchase</w:t>
            </w:r>
          </w:p>
          <w:p w14:paraId="329B6EFE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A door held open, a device plugged in</w:t>
            </w:r>
          </w:p>
          <w:p w14:paraId="0FFDC930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One foothold that leads to everything else</w:t>
            </w:r>
          </w:p>
        </w:tc>
      </w:tr>
    </w:tbl>
    <w:p w14:paraId="49175A1A" w14:textId="77777777" w:rsidR="00EE37F7" w:rsidRDefault="00EE37F7">
      <w:pPr>
        <w:spacing w:before="100" w:after="100"/>
      </w:pPr>
    </w:p>
    <w:tbl>
      <w:tblPr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50"/>
      </w:tblGrid>
      <w:tr w:rsidR="00EE37F7" w14:paraId="31A28276" w14:textId="77777777" w:rsidTr="008834DD">
        <w:tblPrEx>
          <w:tblCellMar>
            <w:top w:w="0" w:type="dxa"/>
            <w:bottom w:w="0" w:type="dxa"/>
          </w:tblCellMar>
        </w:tblPrEx>
        <w:tc>
          <w:tcPr>
            <w:tcW w:w="10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B2D8E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FE8661F" w14:textId="77777777" w:rsidR="00EE37F7" w:rsidRDefault="00000000">
            <w:pPr>
              <w:spacing w:before="80" w:after="80"/>
            </w:pPr>
            <w:r>
              <w:rPr>
                <w:rFonts w:ascii="Segoe UI Emoji" w:hAnsi="Segoe UI Emoji" w:cs="Segoe UI Emoji"/>
                <w:b/>
                <w:bCs/>
                <w:color w:val="FFFFFF"/>
                <w:sz w:val="22"/>
                <w:szCs w:val="22"/>
              </w:rPr>
              <w:t>🎭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 THE TACTICS</w:t>
            </w:r>
          </w:p>
        </w:tc>
      </w:tr>
    </w:tbl>
    <w:p w14:paraId="4273C27B" w14:textId="77777777" w:rsidR="00EE37F7" w:rsidRDefault="00EE37F7">
      <w:pPr>
        <w:spacing w:before="50" w:after="50"/>
      </w:pPr>
    </w:p>
    <w:p w14:paraId="6DF8CBD0" w14:textId="77777777" w:rsidR="00EE37F7" w:rsidRDefault="00000000">
      <w:pPr>
        <w:spacing w:before="50" w:after="50"/>
      </w:pPr>
      <w:r>
        <w:rPr>
          <w:color w:val="333333"/>
        </w:rPr>
        <w:t>These are the most common plays in the attacker's book. You don't need to memorize them — you need to recognize when something feels like one of them.</w:t>
      </w:r>
    </w:p>
    <w:p w14:paraId="7CAFD050" w14:textId="77777777" w:rsidR="00EE37F7" w:rsidRDefault="00EE37F7">
      <w:pPr>
        <w:spacing w:before="50" w:after="50"/>
      </w:pP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949"/>
      </w:tblGrid>
      <w:tr w:rsidR="00EE37F7" w14:paraId="34E70D94" w14:textId="77777777" w:rsidTr="008834DD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5B2D8E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FD780AC" w14:textId="77777777" w:rsidR="00EE37F7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9"/>
                <w:szCs w:val="19"/>
              </w:rPr>
              <w:t>Tactic</w:t>
            </w:r>
          </w:p>
        </w:tc>
        <w:tc>
          <w:tcPr>
            <w:tcW w:w="794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5B2D8E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970512E" w14:textId="77777777" w:rsidR="00EE37F7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9"/>
                <w:szCs w:val="19"/>
              </w:rPr>
              <w:t>What it is</w:t>
            </w:r>
          </w:p>
        </w:tc>
      </w:tr>
      <w:tr w:rsidR="00EE37F7" w14:paraId="52B0EC3F" w14:textId="77777777" w:rsidTr="008834DD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F00C5A1" w14:textId="77777777" w:rsidR="00EE37F7" w:rsidRDefault="00000000">
            <w:pPr>
              <w:spacing w:before="50" w:after="50"/>
            </w:pPr>
            <w:r>
              <w:rPr>
                <w:rFonts w:ascii="Segoe UI Emoji" w:hAnsi="Segoe UI Emoji" w:cs="Segoe UI Emoji"/>
                <w:b/>
                <w:bCs/>
                <w:color w:val="333333"/>
              </w:rPr>
              <w:t>🐟</w:t>
            </w:r>
            <w:r>
              <w:rPr>
                <w:b/>
                <w:bCs/>
                <w:color w:val="333333"/>
              </w:rPr>
              <w:t xml:space="preserve">  </w:t>
            </w:r>
            <w:r>
              <w:rPr>
                <w:b/>
                <w:bCs/>
                <w:color w:val="5B2D8E"/>
              </w:rPr>
              <w:t>Phishing</w:t>
            </w:r>
          </w:p>
        </w:tc>
        <w:tc>
          <w:tcPr>
            <w:tcW w:w="794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BAA6350" w14:textId="77777777" w:rsidR="00EE37F7" w:rsidRDefault="00000000">
            <w:pPr>
              <w:spacing w:before="50" w:after="50"/>
            </w:pPr>
            <w:r>
              <w:rPr>
                <w:color w:val="333333"/>
                <w:sz w:val="19"/>
                <w:szCs w:val="19"/>
              </w:rPr>
              <w:t>Deceptive emails that impersonate trusted sources — your bank, Google, a colleague — to get you to click a link, open an attachment, or enter credentials somewhere you shouldn't.</w:t>
            </w:r>
          </w:p>
        </w:tc>
      </w:tr>
      <w:tr w:rsidR="00EE37F7" w14:paraId="559D9B3B" w14:textId="77777777" w:rsidTr="008834DD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8641436" w14:textId="564C55B1" w:rsidR="00EE37F7" w:rsidRDefault="00000000">
            <w:pPr>
              <w:spacing w:before="50" w:after="50"/>
            </w:pPr>
            <w:r>
              <w:rPr>
                <w:rFonts w:ascii="Segoe UI Emoji" w:hAnsi="Segoe UI Emoji" w:cs="Segoe UI Emoji"/>
                <w:b/>
                <w:bCs/>
                <w:color w:val="333333"/>
              </w:rPr>
              <w:t>📞</w:t>
            </w:r>
            <w:r>
              <w:rPr>
                <w:b/>
                <w:bCs/>
                <w:color w:val="5B2D8E"/>
              </w:rPr>
              <w:t>Vishing (phone phishing)</w:t>
            </w:r>
          </w:p>
        </w:tc>
        <w:tc>
          <w:tcPr>
            <w:tcW w:w="794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26847F6" w14:textId="77777777" w:rsidR="00EE37F7" w:rsidRDefault="00000000">
            <w:pPr>
              <w:spacing w:before="50" w:after="50"/>
            </w:pPr>
            <w:r>
              <w:rPr>
                <w:color w:val="333333"/>
                <w:sz w:val="19"/>
                <w:szCs w:val="19"/>
              </w:rPr>
              <w:t>Calls from someone pretending to be IT support, a vendor, or an authority figure. They sound credible because they already know things about you. The goal: your password, or permission to act.</w:t>
            </w:r>
          </w:p>
        </w:tc>
      </w:tr>
      <w:tr w:rsidR="00EE37F7" w14:paraId="2B39D25C" w14:textId="77777777" w:rsidTr="008834DD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A5911BC" w14:textId="77777777" w:rsidR="00EE37F7" w:rsidRDefault="00000000">
            <w:pPr>
              <w:spacing w:before="50" w:after="50"/>
            </w:pPr>
            <w:r>
              <w:rPr>
                <w:rFonts w:ascii="Segoe UI Emoji" w:hAnsi="Segoe UI Emoji" w:cs="Segoe UI Emoji"/>
                <w:b/>
                <w:bCs/>
                <w:color w:val="333333"/>
              </w:rPr>
              <w:t>🎭</w:t>
            </w:r>
            <w:r>
              <w:rPr>
                <w:b/>
                <w:bCs/>
                <w:color w:val="333333"/>
              </w:rPr>
              <w:t xml:space="preserve">  </w:t>
            </w:r>
            <w:r>
              <w:rPr>
                <w:b/>
                <w:bCs/>
                <w:color w:val="5B2D8E"/>
              </w:rPr>
              <w:t>Pretexting</w:t>
            </w:r>
          </w:p>
        </w:tc>
        <w:tc>
          <w:tcPr>
            <w:tcW w:w="794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60A10F7" w14:textId="77777777" w:rsidR="00EE37F7" w:rsidRDefault="00000000">
            <w:pPr>
              <w:spacing w:before="50" w:after="50"/>
            </w:pPr>
            <w:r>
              <w:rPr>
                <w:color w:val="333333"/>
                <w:sz w:val="19"/>
                <w:szCs w:val="19"/>
              </w:rPr>
              <w:t>A fabricated scenario — fake new employee, auditor, consultant — designed to make a request feel routine. The story is rehearsed. The urgency is manufactured. The need for access is real.</w:t>
            </w:r>
          </w:p>
        </w:tc>
      </w:tr>
      <w:tr w:rsidR="00EE37F7" w14:paraId="789B8302" w14:textId="77777777" w:rsidTr="008834DD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447EC36" w14:textId="77777777" w:rsidR="00EE37F7" w:rsidRDefault="00000000">
            <w:pPr>
              <w:spacing w:before="50" w:after="50"/>
            </w:pPr>
            <w:r>
              <w:rPr>
                <w:rFonts w:ascii="Segoe UI Emoji" w:hAnsi="Segoe UI Emoji" w:cs="Segoe UI Emoji"/>
                <w:b/>
                <w:bCs/>
                <w:color w:val="333333"/>
              </w:rPr>
              <w:t>🚪</w:t>
            </w:r>
            <w:r>
              <w:rPr>
                <w:b/>
                <w:bCs/>
                <w:color w:val="333333"/>
              </w:rPr>
              <w:t xml:space="preserve">  </w:t>
            </w:r>
            <w:r>
              <w:rPr>
                <w:b/>
                <w:bCs/>
                <w:color w:val="5B2D8E"/>
              </w:rPr>
              <w:t>Tailgating</w:t>
            </w:r>
          </w:p>
        </w:tc>
        <w:tc>
          <w:tcPr>
            <w:tcW w:w="794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63DB6D3" w14:textId="77777777" w:rsidR="00EE37F7" w:rsidRDefault="00000000">
            <w:pPr>
              <w:spacing w:before="50" w:after="50"/>
            </w:pPr>
            <w:r>
              <w:rPr>
                <w:color w:val="333333"/>
                <w:sz w:val="19"/>
                <w:szCs w:val="19"/>
              </w:rPr>
              <w:t>Following an authorized person through a secured door without badging in. Works because people feel rude challenging someone who looks like they belong. Confidence is not a credential.</w:t>
            </w:r>
          </w:p>
        </w:tc>
      </w:tr>
      <w:tr w:rsidR="00EE37F7" w14:paraId="5727E715" w14:textId="77777777" w:rsidTr="008834DD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0FDD313" w14:textId="77777777" w:rsidR="00EE37F7" w:rsidRDefault="00000000">
            <w:pPr>
              <w:spacing w:before="50" w:after="50"/>
            </w:pPr>
            <w:r>
              <w:rPr>
                <w:rFonts w:ascii="Segoe UI Emoji" w:hAnsi="Segoe UI Emoji" w:cs="Segoe UI Emoji"/>
                <w:b/>
                <w:bCs/>
                <w:color w:val="333333"/>
              </w:rPr>
              <w:t>🪝</w:t>
            </w:r>
            <w:r>
              <w:rPr>
                <w:b/>
                <w:bCs/>
                <w:color w:val="333333"/>
              </w:rPr>
              <w:t xml:space="preserve">  </w:t>
            </w:r>
            <w:r>
              <w:rPr>
                <w:b/>
                <w:bCs/>
                <w:color w:val="5B2D8E"/>
              </w:rPr>
              <w:t>Baiting</w:t>
            </w:r>
          </w:p>
        </w:tc>
        <w:tc>
          <w:tcPr>
            <w:tcW w:w="794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4973062" w14:textId="77777777" w:rsidR="00EE37F7" w:rsidRDefault="00000000">
            <w:pPr>
              <w:spacing w:before="50" w:after="50"/>
            </w:pPr>
            <w:r>
              <w:rPr>
                <w:color w:val="333333"/>
                <w:sz w:val="19"/>
                <w:szCs w:val="19"/>
              </w:rPr>
              <w:t>A found USB drive labeled something irresistible. A free download with hidden software. Curiosity is the weapon. Plugging it in or clicking it is all it takes.</w:t>
            </w:r>
          </w:p>
        </w:tc>
      </w:tr>
      <w:tr w:rsidR="00EE37F7" w14:paraId="20298F49" w14:textId="77777777" w:rsidTr="008834DD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0D900E9" w14:textId="77777777" w:rsidR="00EE37F7" w:rsidRDefault="00000000">
            <w:pPr>
              <w:spacing w:before="50" w:after="50"/>
            </w:pPr>
            <w:r>
              <w:rPr>
                <w:rFonts w:ascii="Segoe UI Emoji" w:hAnsi="Segoe UI Emoji" w:cs="Segoe UI Emoji"/>
                <w:b/>
                <w:bCs/>
                <w:color w:val="333333"/>
              </w:rPr>
              <w:t>🤝</w:t>
            </w:r>
            <w:r>
              <w:rPr>
                <w:b/>
                <w:bCs/>
                <w:color w:val="333333"/>
              </w:rPr>
              <w:t xml:space="preserve">  </w:t>
            </w:r>
            <w:r>
              <w:rPr>
                <w:b/>
                <w:bCs/>
                <w:color w:val="5B2D8E"/>
              </w:rPr>
              <w:t xml:space="preserve">Quid Pro Quo</w:t>
            </w:r>
          </w:p>
        </w:tc>
        <w:tc>
          <w:tcPr>
            <w:tcW w:w="794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004B893" w14:textId="77777777" w:rsidR="00EE37F7" w:rsidRDefault="00000000">
            <w:pPr>
              <w:spacing w:before="50" w:after="50"/>
            </w:pPr>
            <w:r>
              <w:rPr>
                <w:color w:val="333333"/>
                <w:sz w:val="19"/>
                <w:szCs w:val="19"/>
              </w:rPr>
              <w:t>An offer of help in exchange for access. Fake tech support calling to 'fix' a problem you didn't know you had. The helpfulness is the trap.</w:t>
            </w:r>
          </w:p>
        </w:tc>
      </w:tr>
    </w:tbl>
    <w:p w14:paraId="756A999D" w14:textId="77777777" w:rsidR="00EE37F7" w:rsidRDefault="00EE37F7">
      <w:pPr>
        <w:spacing w:before="100" w:after="100"/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60"/>
      </w:tblGrid>
      <w:tr w:rsidR="00EE37F7" w14:paraId="6EE0D856" w14:textId="77777777" w:rsidTr="008834DD">
        <w:tblPrEx>
          <w:tblCellMar>
            <w:top w:w="0" w:type="dxa"/>
            <w:bottom w:w="0" w:type="dxa"/>
          </w:tblCellMar>
        </w:tblPrEx>
        <w:tc>
          <w:tcPr>
            <w:tcW w:w="102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B2D8E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59421C9" w14:textId="77777777" w:rsidR="00EE37F7" w:rsidRDefault="00000000">
            <w:pPr>
              <w:spacing w:before="80" w:after="80"/>
            </w:pPr>
            <w:r>
              <w:rPr>
                <w:rFonts w:ascii="Segoe UI Emoji" w:hAnsi="Segoe UI Emoji" w:cs="Segoe UI Emoji"/>
                <w:b/>
                <w:bCs/>
                <w:color w:val="FFFFFF"/>
                <w:sz w:val="22"/>
                <w:szCs w:val="22"/>
              </w:rPr>
              <w:t>🚨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 RED FLAGS &amp; DEFENDER MOVES</w:t>
            </w:r>
          </w:p>
        </w:tc>
      </w:tr>
    </w:tbl>
    <w:p w14:paraId="42D83D8C" w14:textId="77777777" w:rsidR="00EE37F7" w:rsidRDefault="00EE37F7">
      <w:pPr>
        <w:spacing w:before="50" w:after="50"/>
      </w:pPr>
    </w:p>
    <w:tbl>
      <w:tblPr>
        <w:tblW w:w="10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9"/>
        <w:gridCol w:w="5040"/>
      </w:tblGrid>
      <w:tr w:rsidR="00EE37F7" w14:paraId="2BCE6802" w14:textId="77777777" w:rsidTr="008834DD">
        <w:tblPrEx>
          <w:tblCellMar>
            <w:top w:w="0" w:type="dxa"/>
            <w:bottom w:w="0" w:type="dxa"/>
          </w:tblCellMar>
        </w:tblPrEx>
        <w:tc>
          <w:tcPr>
            <w:tcW w:w="521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CE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CBE09AF" w14:textId="77777777" w:rsidR="00EE37F7" w:rsidRDefault="00000000">
            <w:pPr>
              <w:spacing w:before="50" w:after="60"/>
            </w:pPr>
            <w:r>
              <w:rPr>
                <w:rFonts w:ascii="Segoe UI Emoji" w:hAnsi="Segoe UI Emoji" w:cs="Segoe UI Emoji"/>
                <w:b/>
                <w:bCs/>
                <w:color w:val="5B2D8E"/>
              </w:rPr>
              <w:t>🚨</w:t>
            </w:r>
            <w:r>
              <w:rPr>
                <w:b/>
                <w:bCs/>
                <w:color w:val="5B2D8E"/>
              </w:rPr>
              <w:t xml:space="preserve">  Slow down when you see this</w:t>
            </w:r>
          </w:p>
          <w:p w14:paraId="21867902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"Act NOW or something bad happens"</w:t>
            </w:r>
          </w:p>
          <w:p w14:paraId="3EDD1413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Anyone asking for your password — for any reason</w:t>
            </w:r>
          </w:p>
          <w:p w14:paraId="4257E848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A caller or visitor who already knows things about you</w:t>
            </w:r>
          </w:p>
          <w:p w14:paraId="4176E1A8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 xml:space="preserve">"Just skip the normal process this one time"</w:t>
            </w:r>
          </w:p>
          <w:p w14:paraId="08BBB929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Pressure not to verify or tell anyone else</w:t>
            </w:r>
          </w:p>
          <w:p w14:paraId="24BB062E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A USB drive or unknown device in a common area</w:t>
            </w:r>
          </w:p>
          <w:p w14:paraId="35E8D39A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An email link that doesn't match the sender's domain</w:t>
            </w:r>
          </w:p>
          <w:p w14:paraId="400A79F6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A request that feels off, even if you can't say why</w:t>
            </w:r>
          </w:p>
        </w:tc>
        <w:tc>
          <w:tcPr>
            <w:tcW w:w="5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CF5A2FD" w14:textId="77777777" w:rsidR="00EE37F7" w:rsidRDefault="00000000">
            <w:pPr>
              <w:spacing w:before="50" w:after="60"/>
            </w:pPr>
            <w:r>
              <w:rPr>
                <w:rFonts w:ascii="Segoe UI Emoji" w:hAnsi="Segoe UI Emoji" w:cs="Segoe UI Emoji"/>
                <w:b/>
                <w:bCs/>
                <w:color w:val="5B2D8E"/>
              </w:rPr>
              <w:t>✅</w:t>
            </w:r>
            <w:r>
              <w:rPr>
                <w:b/>
                <w:bCs/>
                <w:color w:val="5B2D8E"/>
              </w:rPr>
              <w:t xml:space="preserve">  Your default moves</w:t>
            </w:r>
          </w:p>
          <w:p w14:paraId="267AAED6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Slow down. Urgency is a tactic, not a fact.</w:t>
            </w:r>
          </w:p>
          <w:p w14:paraId="4B920303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Verify through a channel you initiate yourself</w:t>
            </w:r>
          </w:p>
          <w:p w14:paraId="3B8A5791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Never share your credentials — with anyone, ever</w:t>
            </w:r>
          </w:p>
          <w:p w14:paraId="454E2879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"Let me check on that first" is always acceptable</w:t>
            </w:r>
          </w:p>
          <w:p w14:paraId="627378C8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Hang up and call back using the real number</w:t>
            </w:r>
          </w:p>
          <w:p w14:paraId="02ED6DCC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Don't plug in found USB drives — bring them to your Guild Master</w:t>
            </w:r>
          </w:p>
          <w:p w14:paraId="6999D61E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Report suspicious contacts to your Guild Master</w:t>
            </w:r>
          </w:p>
          <w:p w14:paraId="4DB820C8" w14:textId="77777777" w:rsidR="00EE37F7" w:rsidRDefault="00000000">
            <w:pPr>
              <w:pStyle w:val="ListParagraph"/>
              <w:numPr>
                <w:ilvl w:val="0"/>
                <w:numId w:val="2"/>
              </w:numPr>
              <w:spacing w:before="20" w:after="20"/>
            </w:pPr>
            <w:r>
              <w:rPr>
                <w:color w:val="333333"/>
                <w:sz w:val="19"/>
                <w:szCs w:val="19"/>
              </w:rPr>
              <w:t>You will never get in trouble for a false alarm</w:t>
            </w:r>
          </w:p>
        </w:tc>
      </w:tr>
    </w:tbl>
    <w:p w14:paraId="2878D5EA" w14:textId="77777777" w:rsidR="00EE37F7" w:rsidRDefault="00EE37F7">
      <w:pPr>
        <w:spacing w:before="100" w:after="100"/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60"/>
      </w:tblGrid>
      <w:tr w:rsidR="00EE37F7" w14:paraId="00F6A1C2" w14:textId="77777777" w:rsidTr="008834DD">
        <w:tblPrEx>
          <w:tblCellMar>
            <w:top w:w="0" w:type="dxa"/>
            <w:bottom w:w="0" w:type="dxa"/>
          </w:tblCellMar>
        </w:tblPrEx>
        <w:tc>
          <w:tcPr>
            <w:tcW w:w="102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B2D8E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B34CE5" w14:textId="77777777" w:rsidR="00EE37F7" w:rsidRDefault="00000000">
            <w:pPr>
              <w:spacing w:before="120" w:after="80"/>
              <w:jc w:val="center"/>
            </w:pPr>
            <w:r>
              <w:rPr>
                <w:b/>
                <w:bCs/>
                <w:color w:val="C9A84C"/>
                <w:sz w:val="22"/>
                <w:szCs w:val="22"/>
              </w:rPr>
              <w:t>The goal isn't to make you suspicious of everyone.</w:t>
            </w:r>
          </w:p>
          <w:p w14:paraId="7F99D3B1" w14:textId="77777777" w:rsidR="00EE37F7" w:rsidRDefault="00000000">
            <w:pPr>
              <w:spacing w:before="50" w:after="80"/>
              <w:jc w:val="center"/>
            </w:pPr>
            <w:r>
              <w:rPr>
                <w:color w:val="FFFFFF"/>
              </w:rPr>
              <w:t>It's to give you a moment of pause when something feels off — and the confidence to act on that feeling.</w:t>
            </w:r>
          </w:p>
          <w:p w14:paraId="4B5B19B9" w14:textId="77777777" w:rsidR="00EE37F7" w:rsidRDefault="00000000">
            <w:pPr>
              <w:spacing w:before="50" w:after="120"/>
              <w:jc w:val="center"/>
            </w:pPr>
            <w:r>
              <w:rPr>
                <w:b/>
                <w:bCs/>
                <w:color w:val="C9A84C"/>
                <w:sz w:val="21"/>
                <w:szCs w:val="21"/>
              </w:rPr>
              <w:t>When in doubt: slow down, verify, report.</w:t>
            </w:r>
          </w:p>
        </w:tc>
      </w:tr>
    </w:tbl>
    <w:p w14:paraId="10A830E6" w14:textId="77777777" w:rsidR="00EE37F7" w:rsidRDefault="00EE37F7">
      <w:pPr>
        <w:spacing w:before="100" w:after="100"/>
      </w:pPr>
    </w:p>
    <w:p w14:paraId="1F689B7C" w14:textId="77777777" w:rsidR="00EE37F7" w:rsidRDefault="00000000">
      <w:pPr>
        <w:spacing w:before="50" w:after="50"/>
        <w:jc w:val="center"/>
      </w:pPr>
      <w:r>
        <w:rPr>
          <w:b/>
          <w:bCs/>
          <w:color w:val="C9A84C"/>
          <w:sz w:val="24"/>
          <w:szCs w:val="24"/>
        </w:rPr>
        <w:t xml:space="preserve">Roll for initiative. </w:t>
      </w:r>
      <w:r>
        <w:rPr>
          <w:rFonts w:ascii="Segoe UI Emoji" w:hAnsi="Segoe UI Emoji" w:cs="Segoe UI Emoji"/>
          <w:b/>
          <w:bCs/>
          <w:color w:val="C9A84C"/>
          <w:sz w:val="24"/>
          <w:szCs w:val="24"/>
        </w:rPr>
        <w:t>🎲</w:t>
      </w:r>
    </w:p>
    <w:sectPr w:rsidR="00EE37F7">
      <w:headerReference w:type="default" r:id="rId7"/>
      <w:footerReference w:type="default" r:id="rId8"/>
      <w:pgSz w:w="12240" w:h="15840"/>
      <w:pgMar w:top="1008" w:right="1008" w:bottom="1008" w:left="100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24FE5" w14:textId="77777777" w:rsidR="004C188C" w:rsidRDefault="004C188C">
      <w:r>
        <w:separator/>
      </w:r>
    </w:p>
  </w:endnote>
  <w:endnote w:type="continuationSeparator" w:id="0">
    <w:p w14:paraId="73AFF0FC" w14:textId="77777777" w:rsidR="004C188C" w:rsidRDefault="004C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63C3A" w14:textId="77777777" w:rsidR="00EE37F7" w:rsidRDefault="00000000">
    <w:pPr>
      <w:pBdr>
        <w:top w:val="single" w:sz="4" w:space="4" w:color="C9A84C"/>
      </w:pBdr>
      <w:spacing w:before="80"/>
    </w:pPr>
    <w:r>
      <w:rPr>
        <w:i/>
        <w:iCs/>
        <w:color w:val="666666"/>
        <w:sz w:val="17"/>
        <w:szCs w:val="17"/>
      </w:rPr>
      <w:t xml:space="preserve">Roll for initiative. </w:t>
    </w:r>
    <w:proofErr w:type="gramStart"/>
    <w:r>
      <w:rPr>
        <w:i/>
        <w:iCs/>
        <w:color w:val="666666"/>
        <w:sz w:val="17"/>
        <w:szCs w:val="17"/>
      </w:rPr>
      <w:t>🎲  Security</w:t>
    </w:r>
    <w:proofErr w:type="gramEnd"/>
    <w:r>
      <w:rPr>
        <w:i/>
        <w:iCs/>
        <w:color w:val="666666"/>
        <w:sz w:val="17"/>
        <w:szCs w:val="17"/>
      </w:rPr>
      <w:t xml:space="preserve"> </w:t>
    </w:r>
    <w:proofErr w:type="gramStart"/>
    <w:r>
      <w:rPr>
        <w:i/>
        <w:iCs/>
        <w:color w:val="666666"/>
        <w:sz w:val="17"/>
        <w:szCs w:val="17"/>
      </w:rPr>
      <w:t>Guild  •</w:t>
    </w:r>
    <w:proofErr w:type="gramEnd"/>
    <w:r>
      <w:rPr>
        <w:i/>
        <w:iCs/>
        <w:color w:val="666666"/>
        <w:sz w:val="17"/>
        <w:szCs w:val="17"/>
      </w:rPr>
      <w:t xml:space="preserve">  </w:t>
    </w:r>
    <w:proofErr w:type="gramStart"/>
    <w:r>
      <w:rPr>
        <w:i/>
        <w:iCs/>
        <w:color w:val="666666"/>
        <w:sz w:val="17"/>
        <w:szCs w:val="17"/>
      </w:rPr>
      <w:t>lizgore.com  •</w:t>
    </w:r>
    <w:proofErr w:type="gramEnd"/>
    <w:r>
      <w:rPr>
        <w:i/>
        <w:iCs/>
        <w:color w:val="666666"/>
        <w:sz w:val="17"/>
        <w:szCs w:val="17"/>
      </w:rPr>
      <w:t xml:space="preserve">  CC BY 4.0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C52CF" w14:textId="77777777" w:rsidR="004C188C" w:rsidRDefault="004C188C">
      <w:r>
        <w:separator/>
      </w:r>
    </w:p>
  </w:footnote>
  <w:footnote w:type="continuationSeparator" w:id="0">
    <w:p w14:paraId="3D0351C7" w14:textId="77777777" w:rsidR="004C188C" w:rsidRDefault="004C1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2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224"/>
    </w:tblGrid>
    <w:tr w:rsidR="00EE37F7" w14:paraId="4C8EC89A" w14:textId="77777777">
      <w:tblPrEx>
        <w:tblCellMar>
          <w:top w:w="0" w:type="dxa"/>
          <w:bottom w:w="0" w:type="dxa"/>
        </w:tblCellMar>
      </w:tblPrEx>
      <w:tc>
        <w:tcPr>
          <w:tcW w:w="102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5B2D8E"/>
          <w:tcMar>
            <w:top w:w="100" w:type="dxa"/>
            <w:left w:w="140" w:type="dxa"/>
            <w:bottom w:w="100" w:type="dxa"/>
            <w:right w:w="140" w:type="dxa"/>
          </w:tcMar>
        </w:tcPr>
        <w:p w14:paraId="64E8A856" w14:textId="77777777" w:rsidR="00EE37F7" w:rsidRDefault="00000000">
          <w:pPr>
            <w:spacing w:before="50" w:after="50"/>
          </w:pPr>
          <w:r>
            <w:rPr>
              <w:rFonts w:ascii="Segoe UI Emoji" w:hAnsi="Segoe UI Emoji" w:cs="Segoe UI Emoji"/>
              <w:b/>
              <w:bCs/>
              <w:color w:val="C9A84C"/>
            </w:rPr>
            <w:t>⚔</w:t>
          </w:r>
          <w:r>
            <w:rPr>
              <w:b/>
              <w:bCs/>
              <w:color w:val="C9A84C"/>
            </w:rPr>
            <w:t xml:space="preserve"> THE SECURITY </w:t>
          </w:r>
          <w:proofErr w:type="gramStart"/>
          <w:r>
            <w:rPr>
              <w:b/>
              <w:bCs/>
              <w:color w:val="C9A84C"/>
            </w:rPr>
            <w:t>GUILD  |</w:t>
          </w:r>
          <w:proofErr w:type="gramEnd"/>
          <w:r>
            <w:rPr>
              <w:b/>
              <w:bCs/>
              <w:color w:val="C9A84C"/>
            </w:rPr>
            <w:t xml:space="preserve">  </w:t>
          </w:r>
          <w:r>
            <w:rPr>
              <w:b/>
              <w:bCs/>
              <w:color w:val="FFFFFF"/>
            </w:rPr>
            <w:t>Know Your Enemy: Social Engineering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E5C90"/>
    <w:multiLevelType w:val="hybridMultilevel"/>
    <w:tmpl w:val="9D123894"/>
    <w:lvl w:ilvl="0" w:tplc="FD543092">
      <w:start w:val="1"/>
      <w:numFmt w:val="bullet"/>
      <w:lvlText w:val="●"/>
      <w:lvlJc w:val="left"/>
      <w:pPr>
        <w:ind w:left="720" w:hanging="360"/>
      </w:pPr>
    </w:lvl>
    <w:lvl w:ilvl="1" w:tplc="C8E48904">
      <w:start w:val="1"/>
      <w:numFmt w:val="bullet"/>
      <w:lvlText w:val="○"/>
      <w:lvlJc w:val="left"/>
      <w:pPr>
        <w:ind w:left="1440" w:hanging="360"/>
      </w:pPr>
    </w:lvl>
    <w:lvl w:ilvl="2" w:tplc="0800539E">
      <w:start w:val="1"/>
      <w:numFmt w:val="bullet"/>
      <w:lvlText w:val="■"/>
      <w:lvlJc w:val="left"/>
      <w:pPr>
        <w:ind w:left="2160" w:hanging="360"/>
      </w:pPr>
    </w:lvl>
    <w:lvl w:ilvl="3" w:tplc="4DB6CE0C">
      <w:start w:val="1"/>
      <w:numFmt w:val="bullet"/>
      <w:lvlText w:val="●"/>
      <w:lvlJc w:val="left"/>
      <w:pPr>
        <w:ind w:left="2880" w:hanging="360"/>
      </w:pPr>
    </w:lvl>
    <w:lvl w:ilvl="4" w:tplc="2EE8FB48">
      <w:start w:val="1"/>
      <w:numFmt w:val="bullet"/>
      <w:lvlText w:val="○"/>
      <w:lvlJc w:val="left"/>
      <w:pPr>
        <w:ind w:left="3600" w:hanging="360"/>
      </w:pPr>
    </w:lvl>
    <w:lvl w:ilvl="5" w:tplc="B88EA4DE">
      <w:start w:val="1"/>
      <w:numFmt w:val="bullet"/>
      <w:lvlText w:val="■"/>
      <w:lvlJc w:val="left"/>
      <w:pPr>
        <w:ind w:left="4320" w:hanging="360"/>
      </w:pPr>
    </w:lvl>
    <w:lvl w:ilvl="6" w:tplc="56E06780">
      <w:start w:val="1"/>
      <w:numFmt w:val="bullet"/>
      <w:lvlText w:val="●"/>
      <w:lvlJc w:val="left"/>
      <w:pPr>
        <w:ind w:left="5040" w:hanging="360"/>
      </w:pPr>
    </w:lvl>
    <w:lvl w:ilvl="7" w:tplc="142EAC0E">
      <w:start w:val="1"/>
      <w:numFmt w:val="bullet"/>
      <w:lvlText w:val="●"/>
      <w:lvlJc w:val="left"/>
      <w:pPr>
        <w:ind w:left="5760" w:hanging="360"/>
      </w:pPr>
    </w:lvl>
    <w:lvl w:ilvl="8" w:tplc="01EAB4A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28078AD"/>
    <w:multiLevelType w:val="hybridMultilevel"/>
    <w:tmpl w:val="A808CF7E"/>
    <w:lvl w:ilvl="0" w:tplc="B50046BE">
      <w:start w:val="1"/>
      <w:numFmt w:val="bullet"/>
      <w:lvlText w:val="•"/>
      <w:lvlJc w:val="left"/>
      <w:pPr>
        <w:ind w:left="540" w:hanging="300"/>
      </w:pPr>
    </w:lvl>
    <w:lvl w:ilvl="1" w:tplc="45787540">
      <w:numFmt w:val="decimal"/>
      <w:lvlText w:val=""/>
      <w:lvlJc w:val="left"/>
    </w:lvl>
    <w:lvl w:ilvl="2" w:tplc="8C8C4A2E">
      <w:numFmt w:val="decimal"/>
      <w:lvlText w:val=""/>
      <w:lvlJc w:val="left"/>
    </w:lvl>
    <w:lvl w:ilvl="3" w:tplc="336E7170">
      <w:numFmt w:val="decimal"/>
      <w:lvlText w:val=""/>
      <w:lvlJc w:val="left"/>
    </w:lvl>
    <w:lvl w:ilvl="4" w:tplc="481E0154">
      <w:numFmt w:val="decimal"/>
      <w:lvlText w:val=""/>
      <w:lvlJc w:val="left"/>
    </w:lvl>
    <w:lvl w:ilvl="5" w:tplc="3F76142A">
      <w:numFmt w:val="decimal"/>
      <w:lvlText w:val=""/>
      <w:lvlJc w:val="left"/>
    </w:lvl>
    <w:lvl w:ilvl="6" w:tplc="E3561E5A">
      <w:numFmt w:val="decimal"/>
      <w:lvlText w:val=""/>
      <w:lvlJc w:val="left"/>
    </w:lvl>
    <w:lvl w:ilvl="7" w:tplc="A90A7274">
      <w:numFmt w:val="decimal"/>
      <w:lvlText w:val=""/>
      <w:lvlJc w:val="left"/>
    </w:lvl>
    <w:lvl w:ilvl="8" w:tplc="659C7036">
      <w:numFmt w:val="decimal"/>
      <w:lvlText w:val=""/>
      <w:lvlJc w:val="left"/>
    </w:lvl>
  </w:abstractNum>
  <w:num w:numId="1" w16cid:durableId="1856768419">
    <w:abstractNumId w:val="0"/>
    <w:lvlOverride w:ilvl="0">
      <w:startOverride w:val="1"/>
    </w:lvlOverride>
  </w:num>
  <w:num w:numId="2" w16cid:durableId="64770889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7F7"/>
    <w:rsid w:val="003B369C"/>
    <w:rsid w:val="004C188C"/>
    <w:rsid w:val="008834DD"/>
    <w:rsid w:val="00EE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D9EA1"/>
  <w15:docId w15:val="{00246C88-95D7-4721-A0B6-D93EEFDAE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Liz Gore</cp:lastModifiedBy>
  <cp:revision>2</cp:revision>
  <dcterms:created xsi:type="dcterms:W3CDTF">2026-04-06T16:37:00Z</dcterms:created>
  <dcterms:modified xsi:type="dcterms:W3CDTF">2026-04-06T16:52:00Z</dcterms:modified>
</cp:coreProperties>
</file>