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⚔ THE SECURITY GUILD ⚔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5B2D8E"/>
          <w:sz w:val="36"/>
          <w:szCs w:val="36"/>
        </w:rPr>
        <w:t xml:space="preserve">Champion Recruitment Guide</w:t>
      </w:r>
    </w:p>
    <w:p>
      <w:pPr>
        <w:spacing w:before="0" w:after="40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Security Champions don’t need technical skills. They need behavioral traits that make them natural defenders.</w:t>
      </w:r>
    </w:p>
    <w:p>
      <w:pPr>
        <w:spacing w:before="8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Key Traits to Look For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680"/>
        <w:gridCol w:w="308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Trait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It Looks Like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It Matters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Natural Skeptic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Questions things that “seem off,” asks “why?” frequently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They’ll catch anomalies others miss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Rule-Follower with Judgment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Knows policy but also knows when to escalate vs. handle independently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Can navigate gray areas in social engineering situations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Connector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Knows everyone, trusted across departments, people naturally come to them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Can spread security culture organically through relationships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Detail-Oriented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Notices when something’s different—a new form, a changed process, an unusual request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Catches subtle phishing and pretexting cues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Helper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First to assist a struggling colleague, patient with less tech-savvy staff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Will teach others security practices without being preachy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Curious Tinkerer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Asks “how does this work?” about systems, likes figuring things out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Finds workarounds and spots potential vulnerabilities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Calm Under Pressure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Doesn’t panic when things go wrong, stays level-headed in stressful situations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Can be a first responder in an incident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Boundary-Setter</w:t>
            </w:r>
          </w:p>
        </w:tc>
        <w:tc>
          <w:tcPr>
            <w:tcW w:type="dxa" w:w="3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Comfortable saying “I need to verify that” or “Let me check with my supervisor”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Natural defense against social engineering pressure tactics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Where to Look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These roles often have the traits above, even if the individuals don’t consider themselves “security people”: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They’re Good Candidates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Front Desk / Receptionist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First line of defense. Fields calls from unknown parties daily. Already practiced at verifying identities and gatekeeping access.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SPED Staff / Interventionists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Detail-oriented by necessity. Used to documentation, following protocols, and protecting sensitive student information.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Office Managers / Admin Assistants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See everything, know everyone. Handle sensitive information regularly. Often the connectors of the organization.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Veteran Teachers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Institutional knowledge, healthy skepticism from years of experience, respected by peers. “Seen it all” attitude helps them spot what’s unusual.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2D2D2D"/>
                <w:sz w:val="20"/>
                <w:szCs w:val="20"/>
              </w:rPr>
              <w:t xml:space="preserve">IT-Adjacent Roles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D2D2D"/>
                <w:sz w:val="20"/>
                <w:szCs w:val="20"/>
              </w:rPr>
              <w:t xml:space="preserve">The person everyone asks to fix the printer. Already comfortable with technology, curious about how things work, often a helper by nature.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Who to Avoid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Some people seem like obvious choices but may not be the best fit:</w:t>
      </w:r>
    </w:p>
    <w:p>
      <w:pPr>
        <w:spacing w:before="8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“too busy” person: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Even if they have the skills, they won’t have bandwidth to participate consistently.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rule enforcer: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Someone who will shame colleagues for mistakes rather than help them learn.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“I already know this” person: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Overconfidence can lead to complacency and resentment of the program.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The reluctant volunteer: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This must be opt-in. A champion who feels forced won’t spread culture—they’ll spread resentment.</w:t>
      </w:r>
    </w:p>
    <w:p>
      <w:pPr>
        <w:spacing w:before="16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How Many Champions?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Start with 3–5 champions. This is enough to create momentum without overwhelming the program manager.</w:t>
      </w:r>
    </w:p>
    <w:p>
      <w:pPr>
        <w:spacing w:before="8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Ideal distribution: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At least one champion from different areas (front office, classroom, admin) ensures coverage and diverse perspectives.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Quality over quantity: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3 engaged champions beat 10 passive ones.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Expansion later: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After 12 weeks, successful champions can help recruit the next cohort.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80"/>
              <w:bottom w:type="dxa" w:w="80"/>
            </w:tcMar>
          </w:tcPr>
          <w:p>
            <w: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NEXT STEP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Think of 1–2 people in your area who match these traits. Share their names with the Guild Master—even if you’re not sure they’d say yes. A personal recommendation from leadership goes a long way.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Bdr>
          <w:top w:val="single" w:color="CCCCCC" w:sz="2" w:space="4"/>
        </w:pBdr>
        <w:spacing w:before="160" w:after="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⚔ The Security Guild  •  lizgore.com  •  CC BY 4.0  •  Roll for initiative. 🎲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5B2D8E" w:sz="6" w:space="1"/>
      </w:pBd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  <w:style w:type="paragraph" w:styleId="Heading3">
    <w:name w:val="Heading 3"/>
    <w:basedOn w:val="Normal"/>
    <w:next w:val="Normal"/>
    <w:qFormat/>
    <w:pPr>
      <w:spacing w:before="180" w:after="80"/>
      <w:outlineLvl w:val="2"/>
    </w:pPr>
    <w:rPr>
      <w:rFonts w:ascii="Arial" w:cs="Arial" w:eastAsia="Arial" w:hAnsi="Arial"/>
      <w:b/>
      <w:bCs/>
      <w:color w:val="2D2D2D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2026-03-04T19:48:07.843Z</dcterms:created>
  <dcterms:modified xsi:type="dcterms:W3CDTF">2026-03-04T19:48:07.843Z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